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605" w:rsidRPr="00884605" w:rsidRDefault="00884605" w:rsidP="00884605">
      <w:pPr>
        <w:widowControl w:val="0"/>
        <w:suppressAutoHyphens/>
        <w:spacing w:after="0" w:line="288" w:lineRule="auto"/>
        <w:ind w:firstLine="851"/>
        <w:jc w:val="center"/>
        <w:rPr>
          <w:rFonts w:ascii="Arial" w:eastAsia="Lucida Sans Unicode" w:hAnsi="Arial" w:cs="Arial"/>
          <w:b/>
          <w:kern w:val="2"/>
          <w:sz w:val="28"/>
          <w:szCs w:val="28"/>
          <w:lang w:val="kk-KZ" w:eastAsia="ru-RU"/>
        </w:rPr>
      </w:pPr>
      <w:r w:rsidRPr="00884605">
        <w:rPr>
          <w:rFonts w:ascii="Arial" w:eastAsia="Lucida Sans Unicode" w:hAnsi="Arial" w:cs="Arial"/>
          <w:b/>
          <w:kern w:val="2"/>
          <w:sz w:val="28"/>
          <w:szCs w:val="28"/>
          <w:lang w:val="kk-KZ" w:eastAsia="ru-RU"/>
        </w:rPr>
        <w:t xml:space="preserve">2023 жылда </w:t>
      </w:r>
      <w:r w:rsidRPr="00884605">
        <w:rPr>
          <w:rFonts w:ascii="Arial" w:eastAsia="Lucida Sans Unicode" w:hAnsi="Arial" w:cs="Arial"/>
          <w:b/>
          <w:kern w:val="2"/>
          <w:sz w:val="28"/>
          <w:szCs w:val="28"/>
          <w:lang w:eastAsia="ru-RU"/>
        </w:rPr>
        <w:t>«</w:t>
      </w:r>
      <w:r w:rsidRPr="00884605">
        <w:rPr>
          <w:rFonts w:ascii="Arial" w:eastAsia="Lucida Sans Unicode" w:hAnsi="Arial" w:cs="Arial"/>
          <w:b/>
          <w:kern w:val="2"/>
          <w:sz w:val="28"/>
          <w:szCs w:val="28"/>
          <w:lang w:val="kk-KZ" w:eastAsia="ru-RU"/>
        </w:rPr>
        <w:t>Мектепке жол» Республикалық акциясын өткізу</w:t>
      </w:r>
    </w:p>
    <w:p w:rsidR="00884605" w:rsidRPr="00884605" w:rsidRDefault="00884605" w:rsidP="00884605">
      <w:pPr>
        <w:widowControl w:val="0"/>
        <w:suppressAutoHyphens/>
        <w:spacing w:after="0" w:line="288" w:lineRule="auto"/>
        <w:ind w:firstLine="851"/>
        <w:jc w:val="center"/>
        <w:rPr>
          <w:rFonts w:ascii="Arial" w:eastAsia="Lucida Sans Unicode" w:hAnsi="Arial" w:cs="Arial"/>
          <w:b/>
          <w:kern w:val="2"/>
          <w:sz w:val="28"/>
          <w:szCs w:val="28"/>
          <w:lang w:val="kk-KZ" w:eastAsia="ru-RU"/>
        </w:rPr>
      </w:pPr>
      <w:r w:rsidRPr="00884605">
        <w:rPr>
          <w:rFonts w:ascii="Arial" w:eastAsia="Lucida Sans Unicode" w:hAnsi="Arial" w:cs="Arial"/>
          <w:b/>
          <w:kern w:val="2"/>
          <w:sz w:val="28"/>
          <w:szCs w:val="28"/>
          <w:lang w:val="kk-KZ" w:eastAsia="ru-RU"/>
        </w:rPr>
        <w:t>Тұжырымдамасы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«Мектепке жол» республикалық акциясы мектеп оқушыларының толық қатысуын қамтамасыз ету мақсатында өткізіледі.</w:t>
      </w:r>
    </w:p>
    <w:p w:rsidR="00884605" w:rsidRPr="00884605" w:rsidRDefault="00884605" w:rsidP="00884605">
      <w:pPr>
        <w:widowControl w:val="0"/>
        <w:suppressAutoHyphens/>
        <w:spacing w:after="0" w:line="288" w:lineRule="auto"/>
        <w:ind w:firstLine="851"/>
        <w:jc w:val="both"/>
        <w:rPr>
          <w:rFonts w:ascii="Arial" w:eastAsia="Lucida Sans Unicode" w:hAnsi="Arial" w:cs="Arial"/>
          <w:b/>
          <w:kern w:val="2"/>
          <w:sz w:val="28"/>
          <w:szCs w:val="28"/>
          <w:lang w:val="kk-KZ" w:eastAsia="ru-RU"/>
        </w:rPr>
      </w:pPr>
      <w:r w:rsidRPr="00884605">
        <w:rPr>
          <w:rFonts w:ascii="Arial" w:eastAsia="Lucida Sans Unicode" w:hAnsi="Arial" w:cs="Arial"/>
          <w:b/>
          <w:kern w:val="2"/>
          <w:sz w:val="28"/>
          <w:szCs w:val="28"/>
          <w:lang w:val="kk-KZ" w:eastAsia="ru-RU"/>
        </w:rPr>
        <w:t>Акцияның ұраны: Жақсылықты жаса.</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Қазақстан Республикасының әрбір азаматы халықтың әлеуметтік осал топтарынан шыққан балаларды мектепке дайындауда атаулы көмек көрсетуде азаматтық белсенділік таныта алады, оның мектепке жолы қуанышты болуы үшін әрбір балаға шынайы қамқорлық пен назар аудара алады.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Акцияның мақсаты-аз қамтылған және көп балалы отбасылардан шыққан оқушыларға, жетім балаларға, сондай-ақ ата-анасының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w:t>
      </w:r>
    </w:p>
    <w:p w:rsidR="00884605" w:rsidRPr="00884605" w:rsidRDefault="00884605" w:rsidP="00884605">
      <w:pPr>
        <w:widowControl w:val="0"/>
        <w:suppressAutoHyphens/>
        <w:spacing w:after="0" w:line="288" w:lineRule="auto"/>
        <w:ind w:firstLine="708"/>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Акцияның басталуы 2023 жылдың 1 тамызынан, аяқталуы - 2023 жылдың 30 қыркүйегінде.</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Акцияны өткізу негізі:</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1) Бала құқықтары туралы Конвенция </w:t>
      </w:r>
      <w:r w:rsidRPr="00884605">
        <w:rPr>
          <w:rFonts w:ascii="Arial" w:eastAsia="Lucida Sans Unicode" w:hAnsi="Arial" w:cs="Arial"/>
          <w:i/>
          <w:kern w:val="2"/>
          <w:sz w:val="24"/>
          <w:szCs w:val="24"/>
          <w:lang w:val="kk-KZ" w:eastAsia="ru-RU"/>
        </w:rPr>
        <w:t>(26-бап 1. Қатысушы мемлекеттер әрбір баланың әлеуметтік сақтандыруды қоса алғанда, әлеуметтік қамсыздандыру игіліктерін пайдалану құқығын мойындайды және осы құқықты олардың ұлттық заңнамасына сәйкес толық жүзеге асыруға қол жеткізу үшін қажетті шараларды қабылдайды. 2. Бұл игіліктер қажеттілігіне қарай баланың және баланы күтіп-бағуға жауапты адамдардың қолда бар ресурстары мен мүмкіндіктері, сондай-ақ баланың немесе оның атынан игіліктер алуға байланысты кез келген пайымдар ескеріле отырып беріледі)</w:t>
      </w:r>
      <w:r w:rsidRPr="00884605">
        <w:rPr>
          <w:rFonts w:ascii="Arial" w:eastAsia="Lucida Sans Unicode" w:hAnsi="Arial" w:cs="Arial"/>
          <w:kern w:val="2"/>
          <w:sz w:val="28"/>
          <w:szCs w:val="28"/>
          <w:lang w:val="kk-KZ" w:eastAsia="ru-RU"/>
        </w:rPr>
        <w:t>;</w:t>
      </w:r>
    </w:p>
    <w:p w:rsidR="00884605" w:rsidRPr="00884605" w:rsidRDefault="00884605" w:rsidP="00884605">
      <w:pPr>
        <w:widowControl w:val="0"/>
        <w:suppressAutoHyphens/>
        <w:spacing w:after="0" w:line="288" w:lineRule="auto"/>
        <w:ind w:firstLine="851"/>
        <w:jc w:val="both"/>
        <w:rPr>
          <w:rFonts w:ascii="Arial" w:eastAsia="Lucida Sans Unicode" w:hAnsi="Arial" w:cs="Arial"/>
          <w:i/>
          <w:kern w:val="2"/>
          <w:sz w:val="24"/>
          <w:szCs w:val="28"/>
          <w:lang w:val="kk-KZ" w:eastAsia="ru-RU"/>
        </w:rPr>
      </w:pPr>
      <w:r w:rsidRPr="00884605">
        <w:rPr>
          <w:rFonts w:ascii="Arial" w:eastAsia="Lucida Sans Unicode" w:hAnsi="Arial" w:cs="Arial"/>
          <w:kern w:val="2"/>
          <w:sz w:val="28"/>
          <w:szCs w:val="28"/>
          <w:lang w:val="kk-KZ" w:eastAsia="ru-RU"/>
        </w:rPr>
        <w:t xml:space="preserve">2) Қазақстан Республикасы Үкіметінің 2021 жылғы 12 қазандағы № 726 қаулысымен бекітілген «Білімді ұлт «Сапалы білім беру» ұлттық жобасын іске асырудың жоспар-кестесі </w:t>
      </w:r>
      <w:r w:rsidRPr="00884605">
        <w:rPr>
          <w:rFonts w:ascii="Arial" w:eastAsia="Lucida Sans Unicode" w:hAnsi="Arial" w:cs="Arial"/>
          <w:i/>
          <w:kern w:val="2"/>
          <w:sz w:val="24"/>
          <w:szCs w:val="28"/>
          <w:lang w:val="kk-KZ" w:eastAsia="ru-RU"/>
        </w:rPr>
        <w:t>(2-міндет «Орта білім беру сапасын арттыру: Қазақстанның өңірлері, қалалық және ауылдық мектептері (PISA) арасындағы оқыту сапасындағы алшақтықты қысқарту», 2-бағыт «Орта білім беру»)</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3) БҰҰ Бала құқықтары жөніндегі комитетінің Қазақстанның төртінші кезеңдік баяндамасы бойынша қорытынды ұсынымдары </w:t>
      </w:r>
      <w:r w:rsidRPr="00884605">
        <w:rPr>
          <w:rFonts w:ascii="Arial" w:eastAsia="Lucida Sans Unicode" w:hAnsi="Arial" w:cs="Arial"/>
          <w:i/>
          <w:kern w:val="2"/>
          <w:sz w:val="24"/>
          <w:szCs w:val="28"/>
          <w:lang w:val="kk-KZ" w:eastAsia="ru-RU"/>
        </w:rPr>
        <w:t xml:space="preserve">(Женева қ., 2015 жылғы 16-17 қыркүйек, 13-ұсыным "Комитет қатысушы мемлекетке балалардың, атап айтқанда маргиналданған және қолайсыз жағдайдағы балалардың қажеттіліктеріне бөлінетін қаражатты транспарентті көрсете отырып, </w:t>
      </w:r>
      <w:r w:rsidRPr="00884605">
        <w:rPr>
          <w:rFonts w:ascii="Arial" w:eastAsia="Lucida Sans Unicode" w:hAnsi="Arial" w:cs="Arial"/>
          <w:i/>
          <w:kern w:val="2"/>
          <w:sz w:val="24"/>
          <w:szCs w:val="28"/>
          <w:lang w:val="kk-KZ" w:eastAsia="ru-RU"/>
        </w:rPr>
        <w:lastRenderedPageBreak/>
        <w:t>баланың құқықтарын есепке алуды қамтамасыз ететін бюджеттік процесті енгізуді ұсынады. секторлар мен мекемелер, соның ішінде нақты көрсеткіштер мен қадағалау жүйесі)</w:t>
      </w:r>
      <w:r w:rsidRPr="00884605">
        <w:rPr>
          <w:rFonts w:ascii="Arial" w:eastAsia="Lucida Sans Unicode" w:hAnsi="Arial" w:cs="Arial"/>
          <w:kern w:val="2"/>
          <w:sz w:val="28"/>
          <w:szCs w:val="28"/>
          <w:lang w:val="kk-KZ" w:eastAsia="ru-RU"/>
        </w:rPr>
        <w:t>;</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Акцияны ұйымдастырушылар:</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1) ҚР Оқу-ағарту министрлігінің Балалардың қүқықтарын қорғау комитеті;</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2) Облыстардың, Астана, Алматы, Шымкент қалаларының әкімдіктері;</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3) Білім басқармалары;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4) Бала құқықтары жөніндегі өңірлік уәкілдер;</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5) Орта білім беру сапасын қамтамасыз ету саласындағы Департаменттер;</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6) Кәмелетке толмағандардың ісі және олардың құқықтарын қорғау жөніндегі аумақтық комиссиялардың мүшелері, басқа да мүдделі тараптар кіреді. </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Акцияны ұйымдастырушылар өз қаласының барлық азаматтарына, бизнесмендерге, кәсіпкерлерге, меценаттарға акцияға қосылу және өмірлік қиын жағдайда отбасылар мен балаларға көмек көрсетуге өз үлесін қосу ұсынысымен жүгінеді.</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Акцияның негізгі бағыттары: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1) ұйымдастыру-гуманитарлық;</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2) ақпараттық - насихаттық</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b/>
          <w:color w:val="000000"/>
          <w:kern w:val="1"/>
          <w:sz w:val="28"/>
          <w:szCs w:val="28"/>
          <w:lang w:val="kk-KZ"/>
        </w:rPr>
      </w:pPr>
      <w:r w:rsidRPr="00884605">
        <w:rPr>
          <w:rFonts w:ascii="Arial" w:eastAsia="Lucida Sans Unicode" w:hAnsi="Arial" w:cs="Arial"/>
          <w:b/>
          <w:color w:val="000000"/>
          <w:kern w:val="1"/>
          <w:sz w:val="28"/>
          <w:szCs w:val="28"/>
          <w:lang w:val="kk-KZ"/>
        </w:rPr>
        <w:t>Ұйымдастыру-гуманитарлық бағыт мыналарды қамтиды:</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акцияны өткізу жөніндегі ұйымдастыру комитеттерін немесе штабтарын құру;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өңірлік іс-шаралар жоспарларын бекіту;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мектеп жасындағы балаларды оқытумен қамтамасыз ету мәселелері бойынша білім бөлімдерінің мамандары үшін кеңестер өткізу;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рейдтер өткізу;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қайырымдылық акциялары мен мектеп жәрмеңкелерін өткізу; мектеп формасы құнының мониторингін жүргізу;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шалғай елді мекендерге барып мектеп тауарларының жәрмеңкелерін ұйымдастыру;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i/>
          <w:color w:val="000000"/>
          <w:kern w:val="1"/>
          <w:sz w:val="24"/>
          <w:szCs w:val="28"/>
          <w:lang w:val="kk-KZ"/>
        </w:rPr>
      </w:pPr>
      <w:r w:rsidRPr="00884605">
        <w:rPr>
          <w:rFonts w:ascii="Arial" w:eastAsia="Lucida Sans Unicode" w:hAnsi="Arial" w:cs="Arial"/>
          <w:color w:val="000000"/>
          <w:kern w:val="1"/>
          <w:sz w:val="28"/>
          <w:szCs w:val="28"/>
          <w:lang w:val="kk-KZ"/>
        </w:rPr>
        <w:t xml:space="preserve">- қауіп тобындағы балаларды анықтау бойынша іс-шаралар </w:t>
      </w:r>
      <w:r w:rsidRPr="00884605">
        <w:rPr>
          <w:rFonts w:ascii="Arial" w:eastAsia="Lucida Sans Unicode" w:hAnsi="Arial" w:cs="Arial"/>
          <w:i/>
          <w:color w:val="000000"/>
          <w:kern w:val="1"/>
          <w:sz w:val="24"/>
          <w:szCs w:val="28"/>
          <w:lang w:val="kk-KZ"/>
        </w:rPr>
        <w:t>(білім басқармаларының сайттарында халыққа сауалнама және ақпараттық акция жүргізу «Сіздің балаңыз мектепке дайын ба?» білім алушылардың жаңа жиынтығын ескере отырып, мектептердің әлеуметтік паспортын қалыптастыру; көмекке мұқтаж балалардың деректер банкін қалыптастыру);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xml:space="preserve">- азаматтардың өтініштеріне жедел әрекет ету үшін білім беру ұйымдарындағы «Жедел желілердің», «Сенім» телефондарының, </w:t>
      </w:r>
      <w:r w:rsidRPr="00884605">
        <w:rPr>
          <w:rFonts w:ascii="Arial" w:eastAsia="Lucida Sans Unicode" w:hAnsi="Arial" w:cs="Arial"/>
          <w:color w:val="000000"/>
          <w:kern w:val="1"/>
          <w:sz w:val="28"/>
          <w:szCs w:val="28"/>
          <w:lang w:val="kk-KZ"/>
        </w:rPr>
        <w:lastRenderedPageBreak/>
        <w:t>қоғамдық қабылдаулардың үздіксіз жұмысын ұйымдастыру; т. б.</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b/>
          <w:color w:val="000000"/>
          <w:kern w:val="1"/>
          <w:sz w:val="28"/>
          <w:szCs w:val="28"/>
          <w:lang w:val="kk-KZ"/>
        </w:rPr>
      </w:pPr>
      <w:r w:rsidRPr="00884605">
        <w:rPr>
          <w:rFonts w:ascii="Arial" w:eastAsia="Lucida Sans Unicode" w:hAnsi="Arial" w:cs="Arial"/>
          <w:b/>
          <w:color w:val="000000"/>
          <w:kern w:val="1"/>
          <w:sz w:val="28"/>
          <w:szCs w:val="28"/>
          <w:lang w:val="kk-KZ"/>
        </w:rPr>
        <w:t>Ақпараттық-насихаттау бағыты мыналарды қамтиды:</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халықты ақпараттандыру, сондай-ақ акцияға қатысуға әлеуетті демеушілерді тарту мақсатында акция өткізу туралы кең ауқымды PR-кампанияны ұйымдастыру;</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теле-және радиосюжеттерді, жүгіртпе жолдарды, баспа мақалаларды жасау және трансляциялау (жариялау), ақпараттық бұрыштар, баннерлер, плакаттар орнату, үнпарақтар, буклеттер тарату және т. б. арқылы БАҚ-та «Мектепке жол» Республикалық акциясын өткізуге дайындық барысын жариялау;</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r w:rsidRPr="00884605">
        <w:rPr>
          <w:rFonts w:ascii="Arial" w:eastAsia="Lucida Sans Unicode" w:hAnsi="Arial" w:cs="Arial"/>
          <w:color w:val="000000"/>
          <w:kern w:val="1"/>
          <w:sz w:val="28"/>
          <w:szCs w:val="28"/>
        </w:rPr>
        <w:t xml:space="preserve">- БАҚ-та </w:t>
      </w:r>
      <w:proofErr w:type="spellStart"/>
      <w:r w:rsidRPr="00884605">
        <w:rPr>
          <w:rFonts w:ascii="Arial" w:eastAsia="Lucida Sans Unicode" w:hAnsi="Arial" w:cs="Arial"/>
          <w:color w:val="000000"/>
          <w:kern w:val="1"/>
          <w:sz w:val="28"/>
          <w:szCs w:val="28"/>
        </w:rPr>
        <w:t>іс-шаралар</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барысын</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жариялау</w:t>
      </w:r>
      <w:proofErr w:type="spellEnd"/>
      <w:r w:rsidRPr="00884605">
        <w:rPr>
          <w:rFonts w:ascii="Arial" w:eastAsia="Lucida Sans Unicode" w:hAnsi="Arial" w:cs="Arial"/>
          <w:color w:val="000000"/>
          <w:kern w:val="1"/>
          <w:sz w:val="28"/>
          <w:szCs w:val="28"/>
        </w:rPr>
        <w:t>;</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ірі</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өндірістік</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компанияларға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шағын</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және</w:t>
      </w:r>
      <w:proofErr w:type="spellEnd"/>
      <w:r w:rsidRPr="00884605">
        <w:rPr>
          <w:rFonts w:ascii="Arial" w:eastAsia="Lucida Sans Unicode" w:hAnsi="Arial" w:cs="Arial"/>
          <w:color w:val="000000"/>
          <w:kern w:val="1"/>
          <w:sz w:val="28"/>
          <w:szCs w:val="28"/>
        </w:rPr>
        <w:t xml:space="preserve"> орта бизнес </w:t>
      </w:r>
      <w:proofErr w:type="spellStart"/>
      <w:r w:rsidRPr="00884605">
        <w:rPr>
          <w:rFonts w:ascii="Arial" w:eastAsia="Lucida Sans Unicode" w:hAnsi="Arial" w:cs="Arial"/>
          <w:color w:val="000000"/>
          <w:kern w:val="1"/>
          <w:sz w:val="28"/>
          <w:szCs w:val="28"/>
        </w:rPr>
        <w:t>ұйымдарына</w:t>
      </w:r>
      <w:proofErr w:type="spellEnd"/>
      <w:r w:rsidRPr="00884605">
        <w:rPr>
          <w:rFonts w:ascii="Arial" w:eastAsia="Lucida Sans Unicode" w:hAnsi="Arial" w:cs="Arial"/>
          <w:color w:val="000000"/>
          <w:kern w:val="1"/>
          <w:sz w:val="28"/>
          <w:szCs w:val="28"/>
        </w:rPr>
        <w:t xml:space="preserve"> осы </w:t>
      </w:r>
      <w:proofErr w:type="spellStart"/>
      <w:r w:rsidRPr="00884605">
        <w:rPr>
          <w:rFonts w:ascii="Arial" w:eastAsia="Lucida Sans Unicode" w:hAnsi="Arial" w:cs="Arial"/>
          <w:color w:val="000000"/>
          <w:kern w:val="1"/>
          <w:sz w:val="28"/>
          <w:szCs w:val="28"/>
        </w:rPr>
        <w:t>акцияға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қатысу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туралы</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өтініш</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жолдау</w:t>
      </w:r>
      <w:proofErr w:type="spellEnd"/>
      <w:r w:rsidRPr="00884605">
        <w:rPr>
          <w:rFonts w:ascii="Arial" w:eastAsia="Lucida Sans Unicode" w:hAnsi="Arial" w:cs="Arial"/>
          <w:color w:val="000000"/>
          <w:kern w:val="1"/>
          <w:sz w:val="28"/>
          <w:szCs w:val="28"/>
        </w:rPr>
        <w:t>;</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жаңа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оқу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жылына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дайындық</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кезеңінде</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бағаның</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айтарлықтай</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төмендеуі</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туралы</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мектеп</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өнімдерін</w:t>
      </w:r>
      <w:proofErr w:type="spellEnd"/>
      <w:r w:rsidRPr="00884605">
        <w:rPr>
          <w:rFonts w:ascii="Arial" w:eastAsia="Lucida Sans Unicode" w:hAnsi="Arial" w:cs="Arial"/>
          <w:color w:val="000000"/>
          <w:kern w:val="1"/>
          <w:sz w:val="28"/>
          <w:szCs w:val="28"/>
        </w:rPr>
        <w:t xml:space="preserve"> </w:t>
      </w:r>
      <w:r w:rsidRPr="00884605">
        <w:rPr>
          <w:rFonts w:ascii="Arial" w:eastAsia="Lucida Sans Unicode" w:hAnsi="Arial" w:cs="Arial"/>
          <w:i/>
          <w:color w:val="000000"/>
          <w:kern w:val="1"/>
          <w:sz w:val="24"/>
          <w:szCs w:val="28"/>
        </w:rPr>
        <w:t xml:space="preserve">(форма, </w:t>
      </w:r>
      <w:proofErr w:type="spellStart"/>
      <w:r w:rsidRPr="00884605">
        <w:rPr>
          <w:rFonts w:ascii="Arial" w:eastAsia="Lucida Sans Unicode" w:hAnsi="Arial" w:cs="Arial"/>
          <w:i/>
          <w:color w:val="000000"/>
          <w:kern w:val="1"/>
          <w:sz w:val="24"/>
          <w:szCs w:val="28"/>
        </w:rPr>
        <w:t>кеңсе</w:t>
      </w:r>
      <w:proofErr w:type="spellEnd"/>
      <w:r w:rsidRPr="00884605">
        <w:rPr>
          <w:rFonts w:ascii="Arial" w:eastAsia="Lucida Sans Unicode" w:hAnsi="Arial" w:cs="Arial"/>
          <w:i/>
          <w:color w:val="000000"/>
          <w:kern w:val="1"/>
          <w:sz w:val="24"/>
          <w:szCs w:val="28"/>
        </w:rPr>
        <w:t xml:space="preserve"> </w:t>
      </w:r>
      <w:proofErr w:type="spellStart"/>
      <w:r w:rsidRPr="00884605">
        <w:rPr>
          <w:rFonts w:ascii="Arial" w:eastAsia="Lucida Sans Unicode" w:hAnsi="Arial" w:cs="Arial"/>
          <w:i/>
          <w:color w:val="000000"/>
          <w:kern w:val="1"/>
          <w:sz w:val="24"/>
          <w:szCs w:val="28"/>
        </w:rPr>
        <w:t>тауарлары</w:t>
      </w:r>
      <w:proofErr w:type="spellEnd"/>
      <w:r w:rsidRPr="00884605">
        <w:rPr>
          <w:rFonts w:ascii="Arial" w:eastAsia="Lucida Sans Unicode" w:hAnsi="Arial" w:cs="Arial"/>
          <w:i/>
          <w:color w:val="000000"/>
          <w:kern w:val="1"/>
          <w:sz w:val="24"/>
          <w:szCs w:val="28"/>
        </w:rPr>
        <w:t xml:space="preserve"> </w:t>
      </w:r>
      <w:proofErr w:type="spellStart"/>
      <w:r w:rsidRPr="00884605">
        <w:rPr>
          <w:rFonts w:ascii="Arial" w:eastAsia="Lucida Sans Unicode" w:hAnsi="Arial" w:cs="Arial"/>
          <w:i/>
          <w:color w:val="000000"/>
          <w:kern w:val="1"/>
          <w:sz w:val="24"/>
          <w:szCs w:val="28"/>
        </w:rPr>
        <w:t>және</w:t>
      </w:r>
      <w:proofErr w:type="spellEnd"/>
      <w:r w:rsidRPr="00884605">
        <w:rPr>
          <w:rFonts w:ascii="Arial" w:eastAsia="Lucida Sans Unicode" w:hAnsi="Arial" w:cs="Arial"/>
          <w:i/>
          <w:color w:val="000000"/>
          <w:kern w:val="1"/>
          <w:sz w:val="24"/>
          <w:szCs w:val="28"/>
        </w:rPr>
        <w:t xml:space="preserve"> т. б.)</w:t>
      </w:r>
      <w:r w:rsidRPr="00884605">
        <w:rPr>
          <w:rFonts w:ascii="Arial" w:eastAsia="Lucida Sans Unicode" w:hAnsi="Arial" w:cs="Arial"/>
          <w:color w:val="000000"/>
          <w:kern w:val="1"/>
          <w:sz w:val="24"/>
          <w:szCs w:val="28"/>
        </w:rPr>
        <w:t xml:space="preserve"> </w:t>
      </w:r>
      <w:proofErr w:type="spellStart"/>
      <w:r w:rsidRPr="00884605">
        <w:rPr>
          <w:rFonts w:ascii="Arial" w:eastAsia="Lucida Sans Unicode" w:hAnsi="Arial" w:cs="Arial"/>
          <w:color w:val="000000"/>
          <w:kern w:val="1"/>
          <w:sz w:val="28"/>
          <w:szCs w:val="28"/>
        </w:rPr>
        <w:t>сататын</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кәсіпкерлерге</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үндеу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жолдау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және</w:t>
      </w:r>
      <w:proofErr w:type="spellEnd"/>
      <w:r w:rsidRPr="00884605">
        <w:rPr>
          <w:rFonts w:ascii="Arial" w:eastAsia="Lucida Sans Unicode" w:hAnsi="Arial" w:cs="Arial"/>
          <w:color w:val="000000"/>
          <w:kern w:val="1"/>
          <w:sz w:val="28"/>
          <w:szCs w:val="28"/>
        </w:rPr>
        <w:t xml:space="preserve"> т. б.</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p>
    <w:p w:rsidR="000B1A7B" w:rsidRDefault="000B1A7B">
      <w:bookmarkStart w:id="0" w:name="_GoBack"/>
      <w:bookmarkEnd w:id="0"/>
    </w:p>
    <w:sectPr w:rsidR="000B1A7B" w:rsidSect="009465B6">
      <w:headerReference w:type="default" r:id="rId4"/>
      <w:pgSz w:w="11906" w:h="16838"/>
      <w:pgMar w:top="1418" w:right="851"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536006"/>
      <w:docPartObj>
        <w:docPartGallery w:val="Page Numbers (Top of Page)"/>
        <w:docPartUnique/>
      </w:docPartObj>
    </w:sdtPr>
    <w:sdtEndPr>
      <w:rPr>
        <w:rFonts w:ascii="Arial" w:hAnsi="Arial" w:cs="Arial"/>
      </w:rPr>
    </w:sdtEndPr>
    <w:sdtContent>
      <w:p w:rsidR="002D3013" w:rsidRPr="009465B6" w:rsidRDefault="00884605">
        <w:pPr>
          <w:pStyle w:val="a3"/>
          <w:jc w:val="center"/>
          <w:rPr>
            <w:rFonts w:ascii="Arial" w:hAnsi="Arial" w:cs="Arial"/>
          </w:rPr>
        </w:pPr>
        <w:r w:rsidRPr="009465B6">
          <w:rPr>
            <w:rFonts w:ascii="Arial" w:hAnsi="Arial" w:cs="Arial"/>
          </w:rPr>
          <w:fldChar w:fldCharType="begin"/>
        </w:r>
        <w:r w:rsidRPr="009465B6">
          <w:rPr>
            <w:rFonts w:ascii="Arial" w:hAnsi="Arial" w:cs="Arial"/>
          </w:rPr>
          <w:instrText>PAGE   \* MERGEFORMAT</w:instrText>
        </w:r>
        <w:r w:rsidRPr="009465B6">
          <w:rPr>
            <w:rFonts w:ascii="Arial" w:hAnsi="Arial" w:cs="Arial"/>
          </w:rPr>
          <w:fldChar w:fldCharType="separate"/>
        </w:r>
        <w:r w:rsidRPr="00884605">
          <w:rPr>
            <w:rFonts w:ascii="Arial" w:hAnsi="Arial" w:cs="Arial"/>
            <w:noProof/>
            <w:lang w:val="ru-RU"/>
          </w:rPr>
          <w:t>2</w:t>
        </w:r>
        <w:r w:rsidRPr="009465B6">
          <w:rPr>
            <w:rFonts w:ascii="Arial" w:hAnsi="Arial" w:cs="Arial"/>
          </w:rPr>
          <w:fldChar w:fldCharType="end"/>
        </w:r>
      </w:p>
    </w:sdtContent>
  </w:sdt>
  <w:p w:rsidR="002D3013" w:rsidRDefault="008846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13"/>
    <w:rsid w:val="000B1A7B"/>
    <w:rsid w:val="00272113"/>
    <w:rsid w:val="0088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0AF7-A3A6-41B5-9642-A942ABD4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05"/>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4">
    <w:name w:val="Верхний колонтитул Знак"/>
    <w:basedOn w:val="a0"/>
    <w:link w:val="a3"/>
    <w:uiPriority w:val="99"/>
    <w:rsid w:val="00884605"/>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Аймуханова Алия Курмангалиевна</dc:creator>
  <cp:keywords/>
  <dc:description/>
  <cp:lastModifiedBy>Аймуханова Алия Курмангалиевна</cp:lastModifiedBy>
  <cp:revision>2</cp:revision>
  <dcterms:created xsi:type="dcterms:W3CDTF">2023-07-14T07:19:00Z</dcterms:created>
  <dcterms:modified xsi:type="dcterms:W3CDTF">2023-07-14T07:19:00Z</dcterms:modified>
</cp:coreProperties>
</file>